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3651F9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651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Корпоративные финансы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3651F9" w:rsidRDefault="003651F9" w:rsidP="003651F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KF 3301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KF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204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KF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209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«5В050900-Финансы»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3651F9">
        <w:rPr>
          <w:rFonts w:ascii="Times New Roman" w:eastAsia="Calibri" w:hAnsi="Times New Roman" w:cs="Times New Roman"/>
          <w:sz w:val="28"/>
          <w:szCs w:val="28"/>
        </w:rPr>
        <w:t>20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651F9" w:rsidRPr="003651F9">
        <w:rPr>
          <w:rFonts w:ascii="Times New Roman" w:eastAsia="Calibri" w:hAnsi="Times New Roman" w:cs="Times New Roman"/>
          <w:b/>
          <w:sz w:val="28"/>
          <w:szCs w:val="28"/>
        </w:rPr>
        <w:t>Корпоративные финансы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7C38EC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651F9">
        <w:rPr>
          <w:rFonts w:ascii="Times New Roman" w:eastAsia="Calibri" w:hAnsi="Times New Roman" w:cs="Times New Roman"/>
          <w:sz w:val="28"/>
          <w:szCs w:val="28"/>
        </w:rPr>
        <w:t>20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>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Pr="000A5CD1">
        <w:rPr>
          <w:rFonts w:ascii="Times New Roman" w:hAnsi="Times New Roman" w:cs="Times New Roman"/>
          <w:sz w:val="28"/>
          <w:szCs w:val="28"/>
        </w:rPr>
        <w:t>теста.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форме теста</w:t>
      </w:r>
      <w:r w:rsidRPr="000A5CD1"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тестовых вопросов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-25 вопросов.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каждом вопросе из пяти вариантов ответа только один правильный.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- 60 минут. 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Контроль тестирования-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онлайн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прокторинга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(«проктор» - контроль над экзаменом). Прокторы, как и при обычном экзамене в классе, следят за честностью экзаменующихся: они выполняют задания самостоятельно и не используют дополнительные материалы. Специалист по онлайн-экзамену в режиме реального времени (веб-камера) или программа, которая контролирует рабочий стол субъекта, количество людей в кадре, посторонние звуки или голоса и даже движения глаз (кибер-защита).</w:t>
      </w:r>
      <w:r w:rsidRPr="000A5CD1">
        <w:rPr>
          <w:sz w:val="28"/>
          <w:szCs w:val="28"/>
        </w:rPr>
        <w:t xml:space="preserve"> 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Часто используется смешанный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: человек дополнительно просматривает видеозапись экзамена с примечаниями программы и решает, действительно ли нарушения имели место.</w:t>
      </w:r>
    </w:p>
    <w:p w:rsidR="005819D5" w:rsidRDefault="005819D5" w:rsidP="00581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290" w:rsidRPr="005819D5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тесты:</w:t>
      </w:r>
    </w:p>
    <w:p w:rsidR="007A5030" w:rsidRPr="00274FD8" w:rsidRDefault="007A5030" w:rsidP="00274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Основы корпоративных финансов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Корпоративное управление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Математические основы финансово-экономических расчетов при принятии финансово-кредитных решений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 w:rsidR="00274FD8" w:rsidRPr="00274FD8">
        <w:rPr>
          <w:rFonts w:ascii="Times New Roman" w:eastAsia="Calibri" w:hAnsi="Times New Roman" w:cs="Times New Roman"/>
          <w:sz w:val="28"/>
          <w:szCs w:val="28"/>
        </w:rPr>
        <w:t>внеоборотными</w:t>
      </w:r>
      <w:proofErr w:type="spellEnd"/>
      <w:r w:rsidR="00274FD8" w:rsidRPr="00274FD8">
        <w:rPr>
          <w:rFonts w:ascii="Times New Roman" w:eastAsia="Calibri" w:hAnsi="Times New Roman" w:cs="Times New Roman"/>
          <w:sz w:val="28"/>
          <w:szCs w:val="28"/>
        </w:rPr>
        <w:t xml:space="preserve"> активами корпорации</w:t>
      </w:r>
    </w:p>
    <w:p w:rsidR="00274FD8" w:rsidRPr="00274FD8" w:rsidRDefault="007A5030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 xml:space="preserve">Управление оборотным капиталом корпорации </w:t>
      </w:r>
    </w:p>
    <w:p w:rsidR="00274FD8" w:rsidRPr="00274FD8" w:rsidRDefault="007A5030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 xml:space="preserve">Расходы, доходы и прибыль корпорации </w:t>
      </w:r>
    </w:p>
    <w:p w:rsidR="007A5030" w:rsidRPr="00274FD8" w:rsidRDefault="007A5030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Заемные источники финансирования корпорации</w:t>
      </w:r>
    </w:p>
    <w:p w:rsidR="007A5030" w:rsidRPr="00274FD8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Собственные источники финансирования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Дивидендная политика корпорации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Риски корпорации и минимизация их последствий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Оценка финансового состояния корпорации и пути достижения финансовой устойчивости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>12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,13</w:t>
      </w: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Финансовое планирование и прогнозирование развития корпорации</w:t>
      </w:r>
    </w:p>
    <w:p w:rsidR="00274FD8" w:rsidRPr="00274FD8" w:rsidRDefault="007A5030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>1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4</w:t>
      </w:r>
      <w:r w:rsidRPr="00274FD8">
        <w:rPr>
          <w:rFonts w:ascii="Times New Roman" w:eastAsia="Calibri" w:hAnsi="Times New Roman" w:cs="Times New Roman"/>
          <w:sz w:val="28"/>
          <w:szCs w:val="28"/>
        </w:rPr>
        <w:t>.</w:t>
      </w:r>
      <w:r w:rsidR="00274FD8" w:rsidRPr="00274FD8">
        <w:t xml:space="preserve">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 xml:space="preserve">Финансовая реструктуризация корпорации </w:t>
      </w:r>
    </w:p>
    <w:p w:rsidR="007A5030" w:rsidRPr="00274FD8" w:rsidRDefault="007A5030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>15.</w:t>
      </w:r>
      <w:r w:rsidR="00274FD8" w:rsidRPr="00274FD8">
        <w:t xml:space="preserve"> 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Слияние и поглощение компаний</w:t>
      </w:r>
    </w:p>
    <w:p w:rsidR="00274FD8" w:rsidRDefault="00274FD8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3651F9" w:rsidRPr="003651F9">
        <w:rPr>
          <w:rFonts w:ascii="Times New Roman" w:eastAsia="Calibri" w:hAnsi="Times New Roman" w:cs="Times New Roman"/>
          <w:b/>
          <w:sz w:val="28"/>
          <w:szCs w:val="28"/>
        </w:rPr>
        <w:t>Корпоративные финансы</w:t>
      </w:r>
      <w:r w:rsidRPr="005819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Амортизация, ее роль в обновлении основных фондов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Источники формирования оборотных средств и финансирование их прироста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Анализ ликвидности баланса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Значение ускорения оборачиваемости оборотных средств в повышении эффективности работы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Краткосрочные заемные источники финансирования корпорации Анализ пассивов и финансовой устойчивости корпорации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Анализ производственных  запасов и затрат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Бюджетное финансирование инвестиционного процесса.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Взаимосвязь цены и структуры капитала компании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Доход – основной источник собственных финансовых ресурсов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Виды долгосрочных заемных источников финансирования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Задачи финансовых служб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Виды и порядок осуществления реорганизационных процедур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Какие документы необходимо разработать при составлении баланса доходов и расходов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Виды стоимости капитала компании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Недостаток собственных оборотных средств, его исчисление и источники восполнения недостатка собственных оборотных средств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Виды ценных бумаг АО и порядок их обращения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Классификация затрат на производство и реализацию продукции, работ и услуг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Влияние цен на объем выручки от реализации и прибыль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Источники финансовой информации о компании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Временная ценность денег. Настоящая и будущая стоимость капитала. Дисконтирование и компаундирование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Необходимость определения потребности в собственных оборотных средствах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Доход как основной оценочной показатель деятельности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Задачи и принципы финансового планирования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Источники финансирования воспроизводства основных фондов и способы их финансирования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Задачи финансовой стратегии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Нормирование собственных оборотных средств по сырью, основным материалом и готовой продукции и др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Заемные источники финансирования компании, их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Конкурсное производство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Затраты по группе «Накладные расходы». Характеристика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Нематериальные активы, источники их формирования и финансирования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Значение воспроизводства, технического перевооружения и реконструкции основных фондов 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Определение совокупного норматива оборотных средств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Понятие и содержание корпоративных финансов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Организация управления финансами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Раскройте содержание и роль нормирования оборотных средств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Основные пути улучшения использования оборотных средств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Пути и резервы снижения себестоимости продукции, работ и услуг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Основные реорганизационные и ликвидационные процедуры в отношении неплатежеспособных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Резервы, факторы увеличения доходов корпораций Особенности организации финансов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Планирование и использование амортизационных отчислений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Роль собственного капитала в деятельности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Прямые инвестиции, их планирование и финансирование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Содержание бизнес – плана и его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каким внеоборотным активом не начисляются амортизации и почему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Показатели рентабельности и методы их исчисления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Содержание группе затрат «Амортизация основных фондов»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Показатели эффективности использования капитальных вложений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Факторы, влияющие на объем дохода от реализации продукции, работ и услуг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Показатели эффективности использования оборотных средств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Сущность, содержание финансового планирования в корпорациях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Порядок планирования затрат на производство и реализации продукции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Финансовые аспекты внутрифирменной и внешней среды корпорации Порядок составления финансовых планов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Финансовая стратегия и тактика 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Поток денежных средств от различных видов деятельности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Сущность банкротства и основные этапы и процедуры его осуществления Поясните экономический смысл коэффициентов рентабельности производства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Стратегический, текущий и оперативный финансовый план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Принципы организации корпоративных финансов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Содержание анализа финансовых результатов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Простые и сложные проценты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Роль дохода на современном этапе предпринимательства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Смета затрат на производство и реализацию продукции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источников финансирования инвестиционной деятельности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Собственный капитал корпораций, его состав и структура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Финансовые инвестиции корпорации и источники их финансирования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Состав и назначение оборотных средств в сфере обращения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Финансовые ресурсы корпорации , их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Состав, структура и назначения оборотных производственных фондов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достоинств и недостатков метода прямого счета дохода корпораций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Сущность и содержание финансового анализа корпорации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Финансовые ресурсы, денежные фонды и резервы АО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Экономическая природа, состав и методы оценки внеоборотных активов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Финансовые службы корпорации и их функции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состава затрат на оплату труда и отчислений по ней на социальные нужды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Формирование и основные цели корпоративных финансов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Цены капитала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Формирование уставного капитала АО и источники его пополнения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Экономическая сущность и содержание доходов от реализации продукции, работ и услуг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Формы банкротства,  краткая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финансовых коэффициентов, используемых для оценки кредитоспособности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Формы реорганизации и ликвидации АО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Экономическая сущность оборотных средств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Функции финансов корпораций, их содержание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внеоборотных активов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Экономико – правовые основы деятельности хозяйствующих субъектов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Характеристика группы затрат «Общие и административные расходы»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методов исчисления амортизационных отчислении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Эффективность использования основных фондов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Характеристика направления (плана) финансового оздоровления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основных видов  инвестиционной деятельности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Цели и задачи финансового планирования хозяйствующих субъектов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состава внереализационных доходов и расходов корпораций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состава материальных затрат </w:t>
      </w:r>
    </w:p>
    <w:p w:rsidR="005329CC" w:rsidRPr="005329CC" w:rsidRDefault="005329CC" w:rsidP="00532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5329CC" w:rsidRPr="005329CC" w:rsidRDefault="005329CC" w:rsidP="00532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bookmarkStart w:id="0" w:name="_GoBack"/>
      <w:bookmarkEnd w:id="0"/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1. Принципы корпоративных финансов.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</w:rPr>
        <w:t>Брейли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 Р., Майерс С. 7-е изд.– М.: Издательство: Олимп-Бизнес, 2015 г., 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Рахимбаев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А.,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</w:rPr>
        <w:t>Михель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1F9">
        <w:rPr>
          <w:rFonts w:ascii="Times New Roman" w:eastAsia="Calibri" w:hAnsi="Times New Roman" w:cs="Times New Roman"/>
          <w:sz w:val="28"/>
          <w:szCs w:val="28"/>
        </w:rPr>
        <w:t>Корпоративные финансы: учеб. пособие-Алматы Азия-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</w:rPr>
        <w:t>Принт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</w:rPr>
        <w:t>, 2015.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651F9">
        <w:rPr>
          <w:rFonts w:ascii="Times New Roman" w:eastAsia="Calibri" w:hAnsi="Times New Roman" w:cs="Times New Roman"/>
          <w:sz w:val="28"/>
          <w:szCs w:val="28"/>
        </w:rPr>
        <w:t>464  с.</w:t>
      </w:r>
      <w:proofErr w:type="gramEnd"/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</w:rPr>
        <w:t>, 2019. - 346 c.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>5.Закон РК № 176 «О реабилитации и банкротстве» от 7 марта 2014 года. http://online.zakon.kz/Document/?doc_id=31518958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3651F9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Whalley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A. Strategic Marketing. –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Ventus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Publishing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ApS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6D1CE0" w:rsidRDefault="003651F9" w:rsidP="003651F9">
      <w:pPr>
        <w:spacing w:after="0" w:line="240" w:lineRule="auto"/>
        <w:contextualSpacing/>
        <w:jc w:val="both"/>
      </w:pPr>
      <w:r w:rsidRPr="003651F9">
        <w:rPr>
          <w:rFonts w:ascii="Times New Roman" w:eastAsia="Calibri" w:hAnsi="Times New Roman" w:cs="Times New Roman"/>
          <w:sz w:val="28"/>
          <w:szCs w:val="28"/>
        </w:rPr>
        <w:t>3. https://ru.coursera.org/lecture/marketing-printsipy/konkurientsiia-chast-2-ccIDq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547D2"/>
    <w:multiLevelType w:val="hybridMultilevel"/>
    <w:tmpl w:val="0584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414F1"/>
    <w:rsid w:val="000B16F7"/>
    <w:rsid w:val="001449B3"/>
    <w:rsid w:val="00274FD8"/>
    <w:rsid w:val="003029FA"/>
    <w:rsid w:val="00324471"/>
    <w:rsid w:val="003651F9"/>
    <w:rsid w:val="004F3322"/>
    <w:rsid w:val="005329CC"/>
    <w:rsid w:val="005461C4"/>
    <w:rsid w:val="005819D5"/>
    <w:rsid w:val="00594B1D"/>
    <w:rsid w:val="005C7212"/>
    <w:rsid w:val="006D1CE0"/>
    <w:rsid w:val="00711548"/>
    <w:rsid w:val="00760614"/>
    <w:rsid w:val="007A5030"/>
    <w:rsid w:val="007C35B4"/>
    <w:rsid w:val="007C38EC"/>
    <w:rsid w:val="00831F83"/>
    <w:rsid w:val="00862290"/>
    <w:rsid w:val="00907381"/>
    <w:rsid w:val="009E2FBE"/>
    <w:rsid w:val="00B07051"/>
    <w:rsid w:val="00BC65E1"/>
    <w:rsid w:val="00ED74D5"/>
    <w:rsid w:val="00EF6828"/>
    <w:rsid w:val="00F45B24"/>
    <w:rsid w:val="00F67C14"/>
    <w:rsid w:val="00F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F85C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Image&amp;Matros ®</cp:lastModifiedBy>
  <cp:revision>44</cp:revision>
  <dcterms:created xsi:type="dcterms:W3CDTF">2020-03-23T13:28:00Z</dcterms:created>
  <dcterms:modified xsi:type="dcterms:W3CDTF">2020-12-04T02:06:00Z</dcterms:modified>
</cp:coreProperties>
</file>